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>Приложение № 5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 xml:space="preserve">Критерии квалификации для отбора Участников процедуры реализации </w:t>
      </w:r>
      <w:r w:rsidR="00106D76">
        <w:rPr>
          <w:rFonts w:ascii="Times New Roman" w:eastAsia="Calibri" w:hAnsi="Times New Roman" w:cs="Times New Roman"/>
          <w:b/>
          <w:bCs/>
          <w:sz w:val="24"/>
        </w:rPr>
        <w:t>неликвидных запасов материально-технических ресурсов (НЛ)</w:t>
      </w:r>
    </w:p>
    <w:p w:rsidR="00C47E7D" w:rsidRPr="00C47E7D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>по лоту № 1:</w:t>
      </w:r>
      <w:r w:rsidRPr="00E943DF">
        <w:rPr>
          <w:rFonts w:ascii="Times New Roman" w:eastAsia="Calibri" w:hAnsi="Times New Roman" w:cs="Times New Roman"/>
          <w:b/>
          <w:sz w:val="24"/>
        </w:rPr>
        <w:t xml:space="preserve"> 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«</w:t>
      </w:r>
      <w:r w:rsidR="00AF3D18" w:rsidRPr="00AF3D18">
        <w:rPr>
          <w:rFonts w:ascii="Times New Roman" w:hAnsi="Times New Roman" w:cs="Times New Roman"/>
          <w:b/>
          <w:sz w:val="24"/>
          <w:szCs w:val="24"/>
        </w:rPr>
        <w:t>Производственные отходы в виде обрезков  металлических труб цветных и черных металлов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866"/>
        <w:gridCol w:w="4367"/>
        <w:gridCol w:w="1973"/>
        <w:gridCol w:w="6268"/>
      </w:tblGrid>
      <w:tr w:rsidR="00C47E7D" w:rsidRPr="00C47E7D" w:rsidTr="00AE512E">
        <w:trPr>
          <w:trHeight w:val="230"/>
          <w:tblHeader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требования</w:t>
            </w:r>
          </w:p>
        </w:tc>
        <w:tc>
          <w:tcPr>
            <w:tcW w:w="4367" w:type="dxa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подтверждение соответствия требованию</w:t>
            </w:r>
          </w:p>
        </w:tc>
        <w:tc>
          <w:tcPr>
            <w:tcW w:w="8241" w:type="dxa"/>
            <w:gridSpan w:val="2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Критерии оценки соответствия требованию</w:t>
            </w:r>
          </w:p>
        </w:tc>
      </w:tr>
      <w:tr w:rsidR="00C47E7D" w:rsidRPr="00C47E7D" w:rsidTr="00AE512E">
        <w:trPr>
          <w:trHeight w:val="6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участника установленным ЛНД ПАО "НК "Роснефть" минимальным требованиям, в том числе в  рамках соблюдения принципа "должной осмотрительности". </w:t>
            </w:r>
          </w:p>
        </w:tc>
        <w:tc>
          <w:tcPr>
            <w:tcW w:w="4367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Для юридических лиц и индивидуальных предпринимателей: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Все документы предусмотренные Инструкцией ПАО "НК "Роснефть" "Требования к поставщику Компании для участия в мелкой закупке" или письмо ПАО "НК "Роснефть" о налич</w:t>
            </w:r>
            <w:proofErr w:type="gramStart"/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у у</w:t>
            </w:r>
            <w:proofErr w:type="gramEnd"/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частника действующей положительной  аккредитации в ПАО "НК "Роснефть 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участника  установленными требованиям Инструкции ПАО</w:t>
            </w:r>
            <w:bookmarkStart w:id="0" w:name="_GoBack"/>
            <w:bookmarkEnd w:id="0"/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"НК "Роснефть" "Требования к поставщику Компании для участия в мелкой закупке" или наличие положительного действующего заключения об аккредитации участника в ПАО "НК "Роснефть"</w:t>
            </w:r>
          </w:p>
        </w:tc>
      </w:tr>
      <w:tr w:rsidR="00C47E7D" w:rsidRPr="00C47E7D" w:rsidTr="00AE512E">
        <w:trPr>
          <w:trHeight w:val="290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хотя бы одной оценки "не соответствует" по установленным минимальным требованиям Инструкции ПАО "НК "Роснефть" "Требования к поставщику Компании для участия в мелкой закупке" 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Для физических лиц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копия паспорта РФ, копия свидетельства ИНН, согласие на обработку персональных данных     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776CC9" w:rsidRPr="00C47E7D" w:rsidTr="00D4049C">
        <w:trPr>
          <w:trHeight w:val="917"/>
        </w:trPr>
        <w:tc>
          <w:tcPr>
            <w:tcW w:w="0" w:type="auto"/>
            <w:vMerge w:val="restart"/>
            <w:shd w:val="clear" w:color="000000" w:fill="FFFFFF"/>
            <w:vAlign w:val="center"/>
          </w:tcPr>
          <w:p w:rsidR="00776CC9" w:rsidRPr="00776CC9" w:rsidRDefault="00776CC9" w:rsidP="00AE5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</w:tcPr>
          <w:p w:rsidR="00776CC9" w:rsidRPr="00776CC9" w:rsidRDefault="00776CC9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</w:tcPr>
          <w:p w:rsidR="00776CC9" w:rsidRPr="00776CC9" w:rsidRDefault="00776CC9" w:rsidP="00D4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действующей лицензии  на осуществление заготовки, хранения, переработки и реализации лома че</w:t>
            </w:r>
            <w:r w:rsidR="00D4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рных металлов, цветных металлов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776CC9" w:rsidRPr="00776CC9" w:rsidRDefault="00776CC9" w:rsidP="00AE51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CC9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</w:tcPr>
          <w:p w:rsidR="00776CC9" w:rsidRPr="00776CC9" w:rsidRDefault="00776CC9" w:rsidP="00AE51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CC9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</w:t>
            </w:r>
          </w:p>
        </w:tc>
      </w:tr>
      <w:tr w:rsidR="00776CC9" w:rsidRPr="00C47E7D" w:rsidTr="00AE512E">
        <w:trPr>
          <w:trHeight w:val="64"/>
        </w:trPr>
        <w:tc>
          <w:tcPr>
            <w:tcW w:w="0" w:type="auto"/>
            <w:vMerge/>
            <w:shd w:val="clear" w:color="000000" w:fill="FFFFFF"/>
            <w:vAlign w:val="center"/>
          </w:tcPr>
          <w:p w:rsidR="00776CC9" w:rsidRPr="00776CC9" w:rsidRDefault="00776CC9" w:rsidP="00AE5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shd w:val="clear" w:color="auto" w:fill="auto"/>
            <w:vAlign w:val="center"/>
          </w:tcPr>
          <w:p w:rsidR="00776CC9" w:rsidRPr="00776CC9" w:rsidRDefault="00776CC9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shd w:val="clear" w:color="000000" w:fill="FFFFFF"/>
            <w:vAlign w:val="center"/>
          </w:tcPr>
          <w:p w:rsidR="00776CC9" w:rsidRPr="00776CC9" w:rsidRDefault="00776CC9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776CC9" w:rsidRPr="00776CC9" w:rsidRDefault="00776CC9" w:rsidP="00AE51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</w:tcPr>
          <w:p w:rsidR="00776CC9" w:rsidRPr="00776CC9" w:rsidRDefault="00776CC9" w:rsidP="00AE51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CC9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C47E7D" w:rsidRPr="00776CC9" w:rsidRDefault="00814B63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Существование организации не менее 1-го года.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выписки из Единого государственного реестра юридических лиц (ЕГРЮЛ)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1-го года с даты регистрации участника в Едином государственном реестре юридических лиц (ЕГРЮЛ) до установленного срока окончания приема заявок 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1-го года с даты регистрации участника в Едином государственном реестре юридических лиц (ЕГРЮЛ) до установленного срока окончания приема заявок </w:t>
            </w:r>
          </w:p>
        </w:tc>
      </w:tr>
      <w:tr w:rsidR="00C47E7D" w:rsidRPr="00C47E7D" w:rsidTr="00421D4F">
        <w:trPr>
          <w:trHeight w:val="56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C47E7D" w:rsidRPr="00776CC9" w:rsidRDefault="00814B63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66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 платежеспособности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договора 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участника на заявленные лоты на срок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действия договора </w:t>
            </w:r>
            <w:proofErr w:type="gramEnd"/>
          </w:p>
        </w:tc>
      </w:tr>
      <w:tr w:rsidR="00C47E7D" w:rsidRPr="00C47E7D" w:rsidTr="00AE512E">
        <w:trPr>
          <w:trHeight w:val="519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 отсутствие копии письма от банка об открытой кредитной линии в размере не менее 50% от общей суммы коммерческого предложения участника на заявленные лоты на срок действия договора </w:t>
            </w:r>
            <w:proofErr w:type="gramEnd"/>
          </w:p>
        </w:tc>
      </w:tr>
      <w:tr w:rsidR="00C47E7D" w:rsidRPr="00C47E7D" w:rsidTr="00AE512E">
        <w:trPr>
          <w:trHeight w:val="1653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47E7D" w:rsidRPr="00776CC9" w:rsidRDefault="00814B63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негативного опыта работы с предприятиями ПАО "НК "Роснефть" 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в течение последних 2 (двух) лет до даты окончания срока подачи заявок  и в течение проведения процедуры реализации случаев: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1. Судебных разбирательств в качестве ответчика с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Уклонения от подписания договора в установленные условиями процедуры сроки.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 отсутствия в течение последних 2 (двух) лет до даты окончания срока подачи заявок  и в течение проведения процедуры реализации случаев: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Уклонения от подписания договора в установленные  условиями процедуры сроки.</w:t>
            </w:r>
          </w:p>
        </w:tc>
      </w:tr>
      <w:tr w:rsidR="00C47E7D" w:rsidRPr="00C47E7D" w:rsidTr="00AE512E">
        <w:trPr>
          <w:trHeight w:val="44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факт наличия в течение последних 2 (двух) лет до даты окончания срока подачи заявок и в течение проведения процедуры реализации случаев: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Уклонения от подписания договора в установленные условиями процедуры сроки.</w:t>
            </w:r>
          </w:p>
        </w:tc>
      </w:tr>
    </w:tbl>
    <w:p w:rsidR="00C47E7D" w:rsidRPr="00413575" w:rsidRDefault="00C47E7D" w:rsidP="00C47E7D">
      <w:pPr>
        <w:spacing w:after="0"/>
        <w:rPr>
          <w:rFonts w:ascii="Times New Roman" w:eastAsia="Calibri" w:hAnsi="Times New Roman" w:cs="Times New Roman"/>
          <w:sz w:val="18"/>
          <w:szCs w:val="18"/>
          <w:lang w:val="en-US"/>
        </w:rPr>
      </w:pPr>
    </w:p>
    <w:sectPr w:rsidR="00C47E7D" w:rsidRPr="00413575" w:rsidSect="00413575">
      <w:footerReference w:type="default" r:id="rId9"/>
      <w:pgSz w:w="16838" w:h="11906" w:orient="landscape" w:code="9"/>
      <w:pgMar w:top="1247" w:right="510" w:bottom="1021" w:left="56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460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2692C5" wp14:editId="6FD9929D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1D4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421D4F">
                              <w:rPr>
                                <w:noProof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21D4F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421D4F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13575"/>
    <w:rsid w:val="00421D4F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AF3D18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12F43-0FA2-4D47-9745-9170A7A3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14</cp:revision>
  <cp:lastPrinted>2020-09-28T06:10:00Z</cp:lastPrinted>
  <dcterms:created xsi:type="dcterms:W3CDTF">2020-09-27T17:02:00Z</dcterms:created>
  <dcterms:modified xsi:type="dcterms:W3CDTF">2021-06-25T11:05:00Z</dcterms:modified>
</cp:coreProperties>
</file>